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84FC" w14:textId="594F13BB" w:rsidR="00021CD0" w:rsidRPr="00170AEB" w:rsidRDefault="00C24F70" w:rsidP="00C24F70">
      <w:pPr>
        <w:pStyle w:val="a7"/>
        <w:ind w:left="408"/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1-Ma’ruza</w:t>
      </w:r>
    </w:p>
    <w:p w14:paraId="2063703C" w14:textId="5B49D909" w:rsidR="00C24F70" w:rsidRPr="00170AEB" w:rsidRDefault="00C24F70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Kirish. K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iyim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mahsulotlarining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tavsifi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ularga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qo‘</w:t>
      </w:r>
      <w:proofErr w:type="gram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yiladigan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sifat</w:t>
      </w:r>
      <w:proofErr w:type="spellEnd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sz w:val="28"/>
          <w:szCs w:val="28"/>
          <w:lang w:val="en-US"/>
        </w:rPr>
        <w:t>talablari</w:t>
      </w:r>
      <w:proofErr w:type="spellEnd"/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8953DC9" w14:textId="6A0715F0" w:rsidR="00C24F70" w:rsidRPr="00170AEB" w:rsidRDefault="00C24F70" w:rsidP="00C24F7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</w:t>
      </w: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REJA:</w:t>
      </w:r>
    </w:p>
    <w:p w14:paraId="307018CB" w14:textId="77777777" w:rsidR="00C24F70" w:rsidRPr="00C24F70" w:rsidRDefault="00C24F70" w:rsidP="00C24F7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24F70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Milliy tikuvchilik sanoatining vujudga kelishi va taraqqiyoti.</w:t>
      </w:r>
    </w:p>
    <w:p w14:paraId="5773F63E" w14:textId="77777777" w:rsidR="00C24F70" w:rsidRPr="00C24F70" w:rsidRDefault="00C24F70" w:rsidP="00C24F7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24F70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Tikuv uskunalarining yaratilish tarixi va rivojlanish tendensiyalari.</w:t>
      </w:r>
    </w:p>
    <w:p w14:paraId="16BA81D7" w14:textId="77777777" w:rsidR="00C24F70" w:rsidRPr="00C24F70" w:rsidRDefault="00C24F70" w:rsidP="00C24F7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C24F70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Kiyim konstruksiyasi va shaklining takomillashuv jarayonlari.</w:t>
      </w:r>
    </w:p>
    <w:p w14:paraId="0C13DC5E" w14:textId="77777777" w:rsidR="00C24F70" w:rsidRPr="00C24F70" w:rsidRDefault="00C24F70" w:rsidP="00C24F70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24F70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Kiyim sifatini belgilovchi talab va mezonlar.</w:t>
      </w:r>
    </w:p>
    <w:p w14:paraId="70F9ABA8" w14:textId="77777777" w:rsidR="00C24F70" w:rsidRPr="00C24F70" w:rsidRDefault="00C24F70" w:rsidP="00C24F70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353B3E00" w14:textId="77777777" w:rsidR="00C24F70" w:rsidRPr="00C24F70" w:rsidRDefault="00C24F70" w:rsidP="00C24F70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24F7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Tayanch </w:t>
      </w:r>
      <w:proofErr w:type="spellStart"/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>so‘z</w:t>
      </w:r>
      <w:proofErr w:type="spellEnd"/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4F7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iboralar: </w:t>
      </w:r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24F70">
        <w:rPr>
          <w:rFonts w:ascii="Times New Roman" w:hAnsi="Times New Roman" w:cs="Times New Roman"/>
          <w:b/>
          <w:sz w:val="24"/>
          <w:szCs w:val="24"/>
          <w:lang w:val="uz-Cyrl-UZ"/>
        </w:rPr>
        <w:t>ifat ko’rsatkich, kiyim, o’lcham, detal, konstruktsiyas</w:t>
      </w:r>
      <w:proofErr w:type="spellStart"/>
      <w:r w:rsidRPr="00C24F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C24F70">
        <w:rPr>
          <w:rFonts w:ascii="Times New Roman" w:hAnsi="Times New Roman" w:cs="Times New Roman"/>
          <w:b/>
          <w:sz w:val="24"/>
          <w:szCs w:val="24"/>
          <w:lang w:val="uz-Cyrl-UZ"/>
        </w:rPr>
        <w:t>, dazmol,  detal bo’laklari.</w:t>
      </w:r>
    </w:p>
    <w:p w14:paraId="3CC6441E" w14:textId="445A6D78" w:rsidR="00C24F70" w:rsidRPr="00C24F70" w:rsidRDefault="00C24F70" w:rsidP="00C24F7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</w:p>
    <w:p w14:paraId="1D2FFCA1" w14:textId="1E2595B5" w:rsidR="00C24F70" w:rsidRPr="00C24F70" w:rsidRDefault="007F7CFE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Hozirgi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davrda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respublikamiz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yengil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ayniqsa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oldida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qator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vazifalar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turibdi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Jumladan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korxonalarini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texnika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texnologiyalar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jihozlash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sifatli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raqobatbardosh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hajmini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kengaytirish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turdagi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moslashuvchan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texnologik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liniyalarni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joriy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samaradorligini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yo‘</w:t>
      </w:r>
      <w:proofErr w:type="gram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nalishlardan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hisoblanadi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Shu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birga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rivojlantirish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aholini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sifatli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mahsulotlar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vazifa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sanaladi</w:t>
      </w:r>
      <w:proofErr w:type="spellEnd"/>
      <w:r w:rsidR="00C24F70"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FB7C23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Mazkur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vazifalarni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modernizatsiya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jihozlash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avtomatlashtirilgan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boshqaruv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tizimlarini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takomillashtirish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talab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operatsiyali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texnologiyalarni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istiqbolli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nalishlardan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mahsulot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detallaridagi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sonini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kamaytirish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termoplastik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xususiyatlari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necha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yagona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ahamiyat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kasb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ED627C6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Bugungi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kunda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sifatini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kimyoviy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sintetik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tobora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kengayib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bormoqda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Jumladan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sun’iy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charm,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sun’iy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yna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noto‘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qoplamali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qotirmalar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plyonkali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matolar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furnituralar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faol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llanilmoqda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Bunday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chidamliligi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qulayligi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yaxshilaydi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8C0C7B3" w14:textId="658C72F7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proofErr w:type="gram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O‘</w:t>
      </w:r>
      <w:proofErr w:type="gram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zbekistonda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tikuvchilik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sanoatining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shakllanishi</w:t>
      </w:r>
      <w:proofErr w:type="spellEnd"/>
    </w:p>
    <w:p w14:paraId="66B9DFAA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zbekistonda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dastlab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yakka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tartibdagi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hunarmandchilik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rivojlangan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sharoitida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Keyinchalik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markazlashib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artellar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fabrikalar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natijasida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3C65B19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1918–1919-yillarda 600–700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ishchidan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iborat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“Qizil tong”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korxonasi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fuqarolar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urushi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tufayli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xomashyo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kuchi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yetishmasligi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sababli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faoliyati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vaqtincha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xtatilgan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1923-yilda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ustaxonalari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negizida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Rabkoop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№9”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hunarmandchilik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kooperativi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zbekistonda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rivojlanishida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bosqich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BA1757E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Dastlabki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oddiy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ignalari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oyoq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boshqariladigan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qizdiriladigan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dazmollar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1924-yilda “Qizil tong”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korxonasi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Keyingi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Toshkent, Samarqand,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Buxoro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Andijon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Urganch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shaharlarida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fabrikalari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qurildi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mavjud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rekonstruksiya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qilindi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Natijada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zbekiston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Markaziy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Osiyodagi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yirik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markazlaridan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aylandi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255172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Ikkinchi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jahon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urushi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davrida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Ukrainadan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Belorussiyadan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hududlardan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zbekistonga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chirildi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Shu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davrda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Namangan,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Chirchiq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Qarshi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shaharlarida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faoliyat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1950-yillarga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eskirgan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uskunalar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yangilanib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press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uskunalari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joriy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qilindi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konveyer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tizimining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unumdorligini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sezilarli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darajada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EB240D5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Keyingi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davrlarda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samaradorligini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necha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mayda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yirik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birlashmalariga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birlashtirildi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Jumladan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“Qizil tong”, “Yulduz”, “Sanam”, “Nigora”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birlashmalari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etildi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76DEA9F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qimachilik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kimyo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mashinasozlik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ynachilik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tarmoqlar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uzviy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rivojlanadi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sohalar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matolar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sintetik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tolalar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furnituralar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uskunalar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ECE94EE" w14:textId="120699C7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Tikuv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mashinalarining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rivojlanish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tarixi</w:t>
      </w:r>
      <w:proofErr w:type="spellEnd"/>
    </w:p>
    <w:p w14:paraId="763426A7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oyasi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XV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oxirida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italiyalik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olim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rassom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Leonardo da Vinci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tomonidan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ilgari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surilgan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Keyinchalik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ingliz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ixtirochisi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Uilyam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Nemis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Karl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Veyzental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teshikli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ignaga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9BBDDB6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XIX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sezilarli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darajada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takomillashtirildi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Amerikalik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Uolter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Xant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mokili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Isaak Zinger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konstruksiyasini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mukammallashtirdi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Shu tariqa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Yevropa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Amerikada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usulida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chiqaradigan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yirik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korxonalar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paydo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735717F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Hozirgi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kunda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jahonda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Germaniyaning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Pfaff, Adler,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Yaponiyaning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Juki, Yamato,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Italiyaning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Rimoldi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kompaniyalari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maishiy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chiqarmoqda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85001EE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tushunchasi</w:t>
      </w:r>
      <w:proofErr w:type="spellEnd"/>
    </w:p>
    <w:p w14:paraId="6066FDC5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organizmini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ta’siridan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himoya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vazifani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bajaradi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taraqqiyoti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tarixan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necha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bosqichlarni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dastlab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tanani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oddiy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keyinchalik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rivojlandi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bosqichda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gavdasining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anatomik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tuzilishiga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ravishda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konstruksiyalanadi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A226780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jamiyat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hayoti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chambarchas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ijtimoiy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hodisadir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U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ma’lum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davrda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ommalashgan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qarashlarni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ifodalaydi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Did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insonning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tutish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munosabatidagi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me’yor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hissini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anglatadi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4E979C8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dizaynida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rang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proporsiya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ahamiyatga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Rang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kayfiyati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ruhiy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holatiga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ta’sir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rsatadi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Masalan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qizil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rang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energiya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faollikni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rang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poklik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yangilikni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rang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jiddiylik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qat’iyatni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ifodalaydi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BF1D728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ajratiladi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klassik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sport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romantik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Klassik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soddaligi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nafisligi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ajralib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Sport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qulaylikni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romantik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bezak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tarixiy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elementlarning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xarakterlanadi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7D7E9C8" w14:textId="12248A32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Kiyimlarga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qo‘</w:t>
      </w:r>
      <w:proofErr w:type="gram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yiladigan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talablar</w:t>
      </w:r>
      <w:proofErr w:type="spellEnd"/>
    </w:p>
    <w:p w14:paraId="513065BD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gigiyenik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ekspluatatsion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talablarga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javob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lozim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Gigiyenik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talablar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issiqlikni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saqlashi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namlikni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shimishi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havo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tkazuvchanligini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talablar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chiroyli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inson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qomatiga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talab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Ekspluatatsion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talablar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qulayligi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chidamliligi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jarayonidagi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mustahkamligini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ifodalaydi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8BBD375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sanoatida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maishiy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Maishiy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bosh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korset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buyumlari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himoya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forma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8AC1A80" w14:textId="2BBD3345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Kiyim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bichimi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konstruksiyasi</w:t>
      </w:r>
      <w:proofErr w:type="spellEnd"/>
    </w:p>
    <w:p w14:paraId="2D818907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deganda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tuzilishi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gavdaga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moslashish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xususiyatlari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tushuniladi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gavdaga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yopishish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darajasiga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qarab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erkin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yopishgan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yopishgan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Konstruktsiyasiga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tqazma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reglan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yaxlit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ajratiladi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D7293EE" w14:textId="56965DB2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inline distT="0" distB="0" distL="0" distR="0" wp14:anchorId="35FA6963" wp14:editId="42A888D6">
                <wp:extent cx="304800" cy="304800"/>
                <wp:effectExtent l="0" t="0" r="0" b="0"/>
                <wp:docPr id="1558639273" name="Прямоугольник 10" descr="Сформирова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B1CB76" id="Прямоугольник 10" o:spid="_x0000_s1026" alt="Сформирова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70AEB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704C326C" wp14:editId="28264BE3">
            <wp:extent cx="4046220" cy="1676400"/>
            <wp:effectExtent l="0" t="0" r="0" b="0"/>
            <wp:docPr id="174560913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3742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23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AEB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inline distT="0" distB="0" distL="0" distR="0" wp14:anchorId="62A9DA46" wp14:editId="455A0C1B">
                <wp:extent cx="304800" cy="304800"/>
                <wp:effectExtent l="0" t="0" r="0" b="0"/>
                <wp:docPr id="536010410" name="Прямоугольник 9" descr="Сформирова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AC741" id="Прямоугольник 9" o:spid="_x0000_s1026" alt="Сформирова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FA1E8C1" w14:textId="735CA9C8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</w:t>
      </w:r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 </w:t>
      </w:r>
      <w:proofErr w:type="gram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-  rasm</w:t>
      </w:r>
      <w:proofErr w:type="gram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Kiyim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konstruksiyasida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qo‘</w:t>
      </w:r>
      <w:proofErr w:type="gram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llaniladigan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bichim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turlari</w:t>
      </w:r>
      <w:proofErr w:type="spellEnd"/>
    </w:p>
    <w:p w14:paraId="516AFF0A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Oddiy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sifatida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yon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mizi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Reglan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ort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yaxlit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holda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kesib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Yaxlit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butun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tarzda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0C7150D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Shuni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ta’kidlash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lozimki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, “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fason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tushunchalari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bir-biridan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farq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deganda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tuzilishi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joylashuvi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gavdaga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darajada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tushuniladi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Fason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bezagi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uslubiy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yechimlarini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ifodalaydi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Shu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sababli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fasondagi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07F5536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Masalan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reglan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bichimli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palto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u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bortli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bortli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qopqoqli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qopqoqsiz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hatto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ntaksiz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Bundan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tugmalanish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usuli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modellar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yuqorigacha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yopiladi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adip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qaytarmali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FF4C903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Palto,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pidjak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jaket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ort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modeliga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qarab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ushbu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nechta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topishi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birlashtirilishi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CD07479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gavdaga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tushishini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vitachkalardan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Ayniqsa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krak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qomatga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moslashishini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yaxshilash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vitachkalar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muhim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rol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ynaydi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Ayollar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vitachkalar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qirqimidan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mizidan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mizidan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estetik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qulayligini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oshirishga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xizmat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4110D84" w14:textId="23BCC43C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inline distT="0" distB="0" distL="0" distR="0" wp14:anchorId="29278B12" wp14:editId="413184B4">
                <wp:extent cx="304800" cy="304800"/>
                <wp:effectExtent l="0" t="0" r="0" b="0"/>
                <wp:docPr id="720386814" name="Прямоугольник 8" descr="Сформирова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A81DE" id="Прямоугольник 8" o:spid="_x0000_s1026" alt="Сформирова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70AEB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098A4567" wp14:editId="79DD482F">
            <wp:extent cx="4107180" cy="1386840"/>
            <wp:effectExtent l="0" t="0" r="7620" b="3810"/>
            <wp:docPr id="10514931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3742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5" b="27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04657" w14:textId="2545D76B" w:rsidR="00C24F70" w:rsidRPr="00C24F70" w:rsidRDefault="00170AEB" w:rsidP="00C24F7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</w:t>
      </w:r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1.2 – rasm.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Ayollar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kiyimining</w:t>
      </w:r>
      <w:proofErr w:type="spellEnd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4F70" w:rsidRPr="00C24F70">
        <w:rPr>
          <w:rFonts w:ascii="Times New Roman" w:hAnsi="Times New Roman" w:cs="Times New Roman"/>
          <w:b/>
          <w:sz w:val="24"/>
          <w:szCs w:val="24"/>
          <w:lang w:val="en-US"/>
        </w:rPr>
        <w:t>vitachkalari</w:t>
      </w:r>
      <w:proofErr w:type="spellEnd"/>
    </w:p>
    <w:p w14:paraId="45D732B9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mavsumiga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ljallangan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shimcha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ravishda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issiqlik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saqlovchi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qatlam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ishlatiladi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pincha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avra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isituvchi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qatlamlar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zaro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ngra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ishlov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miziga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tqaziladi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xususan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erkaklar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ylagi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bluzka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ayollar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ylaklarida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kalta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variantlari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BC1C91B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tuzilishiga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qarab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orasida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qaytarma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tik,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shol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matroscha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tarqalgan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qotirma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majmuasidan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topadi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tabiiy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sun’iy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ynadan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texnologiyasi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qotirma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biriktirish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zaro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buyumning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miziga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rnatish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bosqichlarini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qamrab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44D1237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joylashuvi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tuzilishiga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qoplama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qirqma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orasiga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joylashtiriladigan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Qirqma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orasidagi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qirqimlarning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mustahkamligini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ta’minlash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xaltasining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tomondan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qolishini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Jun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gazlamalardan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qoplama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deformatsiyalanishining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BC06FC5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erkaklar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bolalar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ljallangan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joylashtiriladi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Bunday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pincha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listochkali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izli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ramkali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konstruksiyada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Ayollar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adip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birlashtiruvchi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tarkibida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hosil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qilinadi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08C9D5A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Bort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ishlov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murakkab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hisoblanadi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Adip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—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yumaloq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uchburchak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Pidjaklar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adip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qaytarmasigacha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1–3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tugma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qadalsa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paltolarda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3–4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tugmali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variantlar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proq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uchraydi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ustki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yashirin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taqilmalar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ham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izmalar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adip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Ba’zan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adip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yaxlit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bichiladi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lagiga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pincha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qotirma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yilmaydi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7D55CB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yuqori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qirqim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korsaj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lentali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belbog‘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Taqilma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tugmali-izmali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molniya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bajariladi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Shim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pochalarining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yeyilib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ketishini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maqsadida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C512D40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yopib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xizmat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muddatini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uzaytiradi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Bundan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iplarning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titilib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ketishining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kiyib-yechishni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qulaylashtiradi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Shu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sababli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silliq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sirg‘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anchiq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gazlamalardan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tayyorlanadi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Har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odatda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ort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ikki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detalidan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iborat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avraga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ulanmasdan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oldin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ort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choklari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shimcha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issiqlik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qatlamlari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biriktiriladi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141EEA7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Ayollar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yubkalarining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yuqori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ulanma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belbog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ishlanib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taqilmalar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ilgak-izma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molniya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bajariladi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Erkaklar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shimlarida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belbog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‘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qismi</w:t>
      </w:r>
      <w:proofErr w:type="spellEnd"/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astar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korsaj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lenta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mustahkamlanadi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96D66FD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shaklini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uchun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qotirmalik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materiallardan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Bular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yelimsiz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mumkin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Hozirgi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paytda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noto‘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qima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matolar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qismlariga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manjetlarga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qopqoqlariga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Qishki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kiyimlarda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vatin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sintepon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issiqlik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saqlovchi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qatlamlardan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514EE73" w14:textId="77777777" w:rsidR="00C24F70" w:rsidRPr="00C24F70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Bezak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sifatida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volan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beyaka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qopqoq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xlyastik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listochka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manjet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pogonlar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ishlatiladi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ishlov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berishda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ipli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biriktirish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yelimlash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payvandlash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usullari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llaniladi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Shulardan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tarqalgani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yoki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maxsus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yordamida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amalga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0C72E4" w14:textId="77777777" w:rsidR="00C24F70" w:rsidRPr="00170AEB" w:rsidRDefault="00C24F70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konstruksiyasining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texnologiyabop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lishi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samaradorligini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oshiradi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tikuvchilikda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bir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xil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konstruksiya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turli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modellar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yaratishga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katta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e’tibor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berilmoqda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Bunda old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ort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lak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yeng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kabi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umumiy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saqlanadi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rinish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esa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yoqa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ntak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bezak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boshqa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elementlar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orqali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zgartiriladi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Detallarni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standartlashtirish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umumlashtirish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jarayonini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mexanizatsiyalash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yarim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avtomatik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hamda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avtomatik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uskunalardan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samarali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foydalanish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imkonini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yaratadi</w:t>
      </w:r>
      <w:proofErr w:type="spellEnd"/>
      <w:r w:rsidRPr="00C24F7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CF5C49" w14:textId="435A79BD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</w:rPr>
        <w:t>Nazorat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</w:rPr>
        <w:t>savollari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15B4F2EF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zbekistonda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sanoati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dastlab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shaklda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rivojlangan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59D86AC7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“Qizil tong”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korxonasi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qachon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etilgan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5E8537B9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1923-yilda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tashkil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etilgan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hunarmandchilik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kooperativi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nomlangan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37B78F78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Tikuvchilik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sanoatining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rivojlanishiga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qaysi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tarmoqlar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bevosita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ta’sir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rsatadi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1807D194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mashinasini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yaratish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g‘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oyasini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birinchi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lib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kim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ilgari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surgan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7EFFCC37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Isaak Zinger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rivojiga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hissa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shgan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364A55B0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Zamonaviy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tikuv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mashinalari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chiqaruvchi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mashhur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kompaniyalarni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sanang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CC61694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vazifalari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nimalardan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iborat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365D1D35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Moda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tushunchasiga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ta’rif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bering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36543F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Did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moda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rtasidagi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farq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184AAE22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dizaynida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ranglarning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ahamiyati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04071F81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Kiyimlarning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asosiy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uslublarini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sanang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050407A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Gigiyenik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talablar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deganda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tushuniladi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1C64D08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Estetik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talablar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nimalarni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ichiga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oladi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6F85F509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Ekspluatatsion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talablarning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mohiyati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nimadan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iborat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01163EE7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Maishiy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kiyimlarga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kiyimlar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kiradi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D77D54C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Ishlab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chiqarish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kiyimlarining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vazifasi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093E92FD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bichimi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deganda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tushuniladi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099B2B3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Reglan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bichimining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ziga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xos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xususiyati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63695F1B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Bichim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fason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tushunchalari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rtasidagi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farqni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tushuntiring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C728618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asosiy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konstruktiv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qismlarini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sanang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08F2727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Vitachkalarning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vazifasi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nima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EDDD43D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Yoqalarning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qanday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turlari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mavjud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F241688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Tashqi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ichki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cho‘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ntaklar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o‘</w:t>
      </w:r>
      <w:proofErr w:type="gram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rtasidagi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farq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>nimada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6812850" w14:textId="77777777" w:rsidR="00170AEB" w:rsidRPr="00170AEB" w:rsidRDefault="00170AEB" w:rsidP="00170AEB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Qotirmalik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materiallarning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vazifasi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0AEB">
        <w:rPr>
          <w:rFonts w:ascii="Times New Roman" w:hAnsi="Times New Roman" w:cs="Times New Roman"/>
          <w:bCs/>
          <w:sz w:val="24"/>
          <w:szCs w:val="24"/>
        </w:rPr>
        <w:t>nima</w:t>
      </w:r>
      <w:proofErr w:type="spellEnd"/>
      <w:r w:rsidRPr="00170AEB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63F454C9" w14:textId="57E27DA8" w:rsidR="00170AEB" w:rsidRPr="00170AEB" w:rsidRDefault="00170AEB" w:rsidP="00170AEB">
      <w:pPr>
        <w:rPr>
          <w:rFonts w:ascii="Times New Roman" w:hAnsi="Times New Roman" w:cs="Times New Roman"/>
          <w:bCs/>
          <w:sz w:val="24"/>
          <w:szCs w:val="24"/>
        </w:rPr>
      </w:pPr>
    </w:p>
    <w:p w14:paraId="5342A221" w14:textId="782DB3BD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</w:t>
      </w: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Test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savollari</w:t>
      </w:r>
      <w:proofErr w:type="spellEnd"/>
    </w:p>
    <w:p w14:paraId="3E52AF58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Tikuv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mashinasini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yaratish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g‘</w:t>
      </w:r>
      <w:proofErr w:type="gram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oyasini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kim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ilgari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surgan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051D9744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>A) Isaak Zinger</w:t>
      </w:r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>B) Leonardo da Vinci</w:t>
      </w:r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Karl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Veyzental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Uolter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Xant</w:t>
      </w:r>
      <w:proofErr w:type="spellEnd"/>
    </w:p>
    <w:p w14:paraId="5B40CC71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B</w:t>
      </w:r>
    </w:p>
    <w:p w14:paraId="5FEFE27E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Tikuvchilik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sanoati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qaysi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tarmoq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bilan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uzviy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bog‘</w:t>
      </w:r>
      <w:proofErr w:type="gram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liq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emas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10D0D4A4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170AEB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170AEB">
        <w:rPr>
          <w:rFonts w:ascii="Times New Roman" w:hAnsi="Times New Roman" w:cs="Times New Roman"/>
          <w:sz w:val="24"/>
          <w:szCs w:val="24"/>
          <w:lang w:val="en-US"/>
        </w:rPr>
        <w:t>qimachilik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Kimyo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Mashinasozlik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Aviatsiya</w:t>
      </w:r>
      <w:proofErr w:type="spellEnd"/>
    </w:p>
    <w:p w14:paraId="367A5B64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D</w:t>
      </w:r>
    </w:p>
    <w:p w14:paraId="0F10CD91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inson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organizmini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tashqi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muhitdan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himoya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qilish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xususiyati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qaysi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vazifaga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kiradi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12AAFD09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Estetik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Reklama</w:t>
      </w:r>
      <w:proofErr w:type="spellEnd"/>
    </w:p>
    <w:p w14:paraId="44B9EF14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B</w:t>
      </w:r>
    </w:p>
    <w:p w14:paraId="2C159D92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Quyidagilardan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qaysi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biri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asosiy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uslubiga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kiradi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544AB292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Zamonaviy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Klassik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70AE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Milliy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Yevropa</w:t>
      </w:r>
      <w:proofErr w:type="spellEnd"/>
    </w:p>
    <w:p w14:paraId="50B15E49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B</w:t>
      </w:r>
    </w:p>
    <w:p w14:paraId="3F7AE8CB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gavdaga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mos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tushishini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ta’minlaydigan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element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69417827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Manjet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Pogon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Vitachka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Xlyastik</w:t>
      </w:r>
      <w:proofErr w:type="spellEnd"/>
    </w:p>
    <w:p w14:paraId="0FAB6A28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14:paraId="3E1428EB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6. Reglan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bichimida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yeng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qanday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joylashadi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2672958A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Alohida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tikiladi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old </w:t>
      </w:r>
      <w:proofErr w:type="spellStart"/>
      <w:proofErr w:type="gramStart"/>
      <w:r w:rsidRPr="00170AEB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170AEB">
        <w:rPr>
          <w:rFonts w:ascii="Times New Roman" w:hAnsi="Times New Roman" w:cs="Times New Roman"/>
          <w:sz w:val="24"/>
          <w:szCs w:val="24"/>
          <w:lang w:val="en-US"/>
        </w:rPr>
        <w:t>lakka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ulanadi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Yelka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qismi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yaxlit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kesiladi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proofErr w:type="gramStart"/>
      <w:r w:rsidRPr="00170AEB">
        <w:rPr>
          <w:rFonts w:ascii="Times New Roman" w:hAnsi="Times New Roman" w:cs="Times New Roman"/>
          <w:sz w:val="24"/>
          <w:szCs w:val="24"/>
          <w:lang w:val="en-US"/>
        </w:rPr>
        <w:t>Cho‘</w:t>
      </w:r>
      <w:proofErr w:type="gramEnd"/>
      <w:r w:rsidRPr="00170AEB">
        <w:rPr>
          <w:rFonts w:ascii="Times New Roman" w:hAnsi="Times New Roman" w:cs="Times New Roman"/>
          <w:sz w:val="24"/>
          <w:szCs w:val="24"/>
          <w:lang w:val="en-US"/>
        </w:rPr>
        <w:t>ntakka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ulanadi</w:t>
      </w:r>
      <w:proofErr w:type="spellEnd"/>
    </w:p>
    <w:p w14:paraId="14DFA4A1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14:paraId="62BB71A1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Qaysi talab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chiroyli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zamonaviy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bo‘</w:t>
      </w:r>
      <w:proofErr w:type="gram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lishini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ta’minlaydi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4C030FB8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Gigiyenik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Ekspluatatsion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Estetik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Texnik</w:t>
      </w:r>
      <w:proofErr w:type="spellEnd"/>
    </w:p>
    <w:p w14:paraId="2C7EE4B4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14:paraId="1B18A595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detallari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shaklini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saqlash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uchun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ishlatiladi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1B9516F4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Sintepon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Qotirmalik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Astar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proofErr w:type="gram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Mag‘</w:t>
      </w:r>
      <w:proofErr w:type="gramEnd"/>
      <w:r w:rsidRPr="00170AEB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</w:p>
    <w:p w14:paraId="419E4F9B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B</w:t>
      </w:r>
    </w:p>
    <w:p w14:paraId="7160B34A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Tashqi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cho‘</w:t>
      </w:r>
      <w:proofErr w:type="gram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ntaklarning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qaysi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turi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mavjud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25CB10C0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Listochkali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Ramkali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Qoplama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Astarli</w:t>
      </w:r>
      <w:proofErr w:type="spellEnd"/>
    </w:p>
    <w:p w14:paraId="7A4E5AC1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14:paraId="2AFCA97B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10.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Kiyimning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ichki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qismini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yopib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turuvchi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detal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nima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39FEA7D4" w14:textId="77777777" w:rsidR="00170AEB" w:rsidRPr="00170AEB" w:rsidRDefault="00170AEB" w:rsidP="00170A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70AEB">
        <w:rPr>
          <w:rFonts w:ascii="Times New Roman" w:hAnsi="Times New Roman" w:cs="Times New Roman"/>
          <w:sz w:val="24"/>
          <w:szCs w:val="24"/>
          <w:lang w:val="en-US"/>
        </w:rPr>
        <w:t>A) Adip</w:t>
      </w:r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B)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Astar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C) </w:t>
      </w:r>
      <w:proofErr w:type="spellStart"/>
      <w:proofErr w:type="gramStart"/>
      <w:r w:rsidRPr="00170AEB">
        <w:rPr>
          <w:rFonts w:ascii="Times New Roman" w:hAnsi="Times New Roman" w:cs="Times New Roman"/>
          <w:sz w:val="24"/>
          <w:szCs w:val="24"/>
          <w:lang w:val="en-US"/>
        </w:rPr>
        <w:t>Mag‘</w:t>
      </w:r>
      <w:proofErr w:type="gramEnd"/>
      <w:r w:rsidRPr="00170AEB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170AEB">
        <w:rPr>
          <w:rFonts w:ascii="Times New Roman" w:hAnsi="Times New Roman" w:cs="Times New Roman"/>
          <w:sz w:val="24"/>
          <w:szCs w:val="24"/>
          <w:lang w:val="en-US"/>
        </w:rPr>
        <w:br/>
        <w:t xml:space="preserve">D) </w:t>
      </w:r>
      <w:proofErr w:type="spellStart"/>
      <w:r w:rsidRPr="00170AEB">
        <w:rPr>
          <w:rFonts w:ascii="Times New Roman" w:hAnsi="Times New Roman" w:cs="Times New Roman"/>
          <w:sz w:val="24"/>
          <w:szCs w:val="24"/>
          <w:lang w:val="en-US"/>
        </w:rPr>
        <w:t>Qopqoq</w:t>
      </w:r>
      <w:proofErr w:type="spellEnd"/>
    </w:p>
    <w:p w14:paraId="7979492D" w14:textId="77777777" w:rsidR="00170AEB" w:rsidRPr="00170AEB" w:rsidRDefault="00170AEB" w:rsidP="00170A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0AEB">
        <w:rPr>
          <w:rFonts w:ascii="Times New Roman" w:hAnsi="Times New Roman" w:cs="Times New Roman"/>
          <w:b/>
          <w:bCs/>
          <w:sz w:val="24"/>
          <w:szCs w:val="24"/>
        </w:rPr>
        <w:lastRenderedPageBreak/>
        <w:t>Javob</w:t>
      </w:r>
      <w:proofErr w:type="spellEnd"/>
      <w:r w:rsidRPr="00170AEB">
        <w:rPr>
          <w:rFonts w:ascii="Times New Roman" w:hAnsi="Times New Roman" w:cs="Times New Roman"/>
          <w:b/>
          <w:bCs/>
          <w:sz w:val="24"/>
          <w:szCs w:val="24"/>
        </w:rPr>
        <w:t>: B</w:t>
      </w:r>
    </w:p>
    <w:p w14:paraId="161ECB99" w14:textId="77777777" w:rsidR="00170AEB" w:rsidRPr="00170AEB" w:rsidRDefault="00170AEB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AA7CAB" w14:textId="77777777" w:rsidR="007F7CFE" w:rsidRPr="00C24F70" w:rsidRDefault="007F7CFE" w:rsidP="00C24F7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1B07E5" w14:textId="0BA068C0" w:rsidR="00C24F70" w:rsidRPr="00170AEB" w:rsidRDefault="00C24F70" w:rsidP="00C24F7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24F70" w:rsidRPr="0017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B74"/>
    <w:multiLevelType w:val="hybridMultilevel"/>
    <w:tmpl w:val="A422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509"/>
    <w:multiLevelType w:val="hybridMultilevel"/>
    <w:tmpl w:val="79229196"/>
    <w:lvl w:ilvl="0" w:tplc="8000F3E0">
      <w:start w:val="1"/>
      <w:numFmt w:val="decimal"/>
      <w:lvlText w:val="%1-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15A35A0"/>
    <w:multiLevelType w:val="multilevel"/>
    <w:tmpl w:val="0892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919509">
    <w:abstractNumId w:val="1"/>
  </w:num>
  <w:num w:numId="2" w16cid:durableId="1957250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80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4A"/>
    <w:rsid w:val="00021CD0"/>
    <w:rsid w:val="00170AEB"/>
    <w:rsid w:val="001C314A"/>
    <w:rsid w:val="00231FF4"/>
    <w:rsid w:val="003D1F74"/>
    <w:rsid w:val="006078CB"/>
    <w:rsid w:val="007F7CFE"/>
    <w:rsid w:val="00C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903B"/>
  <w15:chartTrackingRefBased/>
  <w15:docId w15:val="{48F31BDB-6973-40D7-A420-6BF92133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1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1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1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1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1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1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1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 BOOK</dc:creator>
  <cp:keywords/>
  <dc:description/>
  <cp:lastModifiedBy>ASUS VIVO BOOK</cp:lastModifiedBy>
  <cp:revision>2</cp:revision>
  <dcterms:created xsi:type="dcterms:W3CDTF">2026-06-05T15:14:00Z</dcterms:created>
  <dcterms:modified xsi:type="dcterms:W3CDTF">2026-06-05T15:14:00Z</dcterms:modified>
</cp:coreProperties>
</file>